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池州学院党员干部操办婚丧喜庆</w:t>
      </w:r>
      <w:r>
        <w:rPr>
          <w:rFonts w:hint="eastAsia" w:asciiTheme="majorEastAsia" w:hAnsiTheme="majorEastAsia" w:eastAsiaTheme="majorEastAsia" w:cstheme="majorEastAsia"/>
          <w:b/>
          <w:bCs/>
          <w:sz w:val="36"/>
          <w:szCs w:val="36"/>
          <w:lang w:eastAsia="zh-CN"/>
        </w:rPr>
        <w:t>事宜</w:t>
      </w:r>
      <w:r>
        <w:rPr>
          <w:rFonts w:hint="eastAsia" w:asciiTheme="majorEastAsia" w:hAnsiTheme="majorEastAsia" w:eastAsiaTheme="majorEastAsia" w:cstheme="majorEastAsia"/>
          <w:b/>
          <w:bCs/>
          <w:sz w:val="36"/>
          <w:szCs w:val="36"/>
          <w:lang w:eastAsia="zh-CN"/>
        </w:rPr>
        <w:t>报告</w:t>
      </w:r>
      <w:r>
        <w:rPr>
          <w:rFonts w:hint="eastAsia" w:asciiTheme="majorEastAsia" w:hAnsiTheme="majorEastAsia" w:eastAsiaTheme="majorEastAsia" w:cstheme="majorEastAsia"/>
          <w:b/>
          <w:bCs/>
          <w:sz w:val="36"/>
          <w:szCs w:val="36"/>
          <w:lang w:eastAsia="zh-CN"/>
        </w:rPr>
        <w:t>表</w:t>
      </w:r>
    </w:p>
    <w:p>
      <w:pPr>
        <w:keepNext w:val="0"/>
        <w:keepLines w:val="0"/>
        <w:pageBreakBefore w:val="0"/>
        <w:widowControl w:val="0"/>
        <w:kinsoku/>
        <w:wordWrap/>
        <w:overflowPunct/>
        <w:topLinePunct w:val="0"/>
        <w:autoSpaceDE/>
        <w:autoSpaceDN/>
        <w:bidi w:val="0"/>
        <w:adjustRightInd/>
        <w:snapToGrid/>
        <w:spacing w:after="313" w:afterLines="100" w:line="560" w:lineRule="exact"/>
        <w:ind w:left="0" w:leftChars="0" w:right="0" w:rightChars="0" w:firstLine="0" w:firstLineChars="0"/>
        <w:jc w:val="center"/>
        <w:textAlignment w:val="auto"/>
        <w:outlineLvl w:val="9"/>
        <w:rPr>
          <w:rFonts w:hint="eastAsia" w:ascii="仿宋" w:hAnsi="仿宋" w:eastAsia="仿宋" w:cs="仿宋"/>
          <w:sz w:val="36"/>
          <w:szCs w:val="36"/>
          <w:lang w:eastAsia="zh-CN"/>
        </w:rPr>
      </w:pPr>
      <w:r>
        <w:rPr>
          <w:rFonts w:hint="eastAsia" w:ascii="仿宋" w:hAnsi="仿宋" w:eastAsia="仿宋" w:cs="仿宋"/>
          <w:sz w:val="36"/>
          <w:szCs w:val="36"/>
          <w:lang w:eastAsia="zh-CN"/>
        </w:rPr>
        <w:t>（事后报告填写）</w:t>
      </w:r>
    </w:p>
    <w:tbl>
      <w:tblPr>
        <w:tblStyle w:val="4"/>
        <w:tblW w:w="8250"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62"/>
        <w:gridCol w:w="1388"/>
        <w:gridCol w:w="1225"/>
        <w:gridCol w:w="1400"/>
        <w:gridCol w:w="950"/>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538" w:type="dxa"/>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center"/>
              <w:rPr>
                <w:rFonts w:ascii="仿宋_GB2312" w:eastAsia="仿宋_GB2312"/>
                <w:sz w:val="24"/>
                <w:szCs w:val="24"/>
              </w:rPr>
            </w:pPr>
            <w:r>
              <w:rPr>
                <w:rFonts w:hint="eastAsia" w:ascii="仿宋_GB2312" w:eastAsia="仿宋_GB2312"/>
                <w:sz w:val="24"/>
                <w:szCs w:val="24"/>
              </w:rPr>
              <w:t>姓名</w:t>
            </w:r>
          </w:p>
        </w:tc>
        <w:tc>
          <w:tcPr>
            <w:tcW w:w="1450" w:type="dxa"/>
            <w:gridSpan w:val="2"/>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left"/>
              <w:rPr>
                <w:rFonts w:ascii="仿宋_GB2312" w:eastAsia="仿宋_GB2312"/>
                <w:sz w:val="24"/>
                <w:szCs w:val="24"/>
              </w:rPr>
            </w:pPr>
          </w:p>
        </w:tc>
        <w:tc>
          <w:tcPr>
            <w:tcW w:w="1225" w:type="dxa"/>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center"/>
              <w:rPr>
                <w:rFonts w:ascii="仿宋_GB2312" w:eastAsia="仿宋_GB2312"/>
                <w:sz w:val="24"/>
                <w:szCs w:val="24"/>
              </w:rPr>
            </w:pPr>
            <w:r>
              <w:rPr>
                <w:rFonts w:hint="eastAsia" w:ascii="仿宋_GB2312" w:eastAsia="仿宋_GB2312"/>
                <w:sz w:val="24"/>
                <w:szCs w:val="24"/>
              </w:rPr>
              <w:t>性别</w:t>
            </w:r>
          </w:p>
        </w:tc>
        <w:tc>
          <w:tcPr>
            <w:tcW w:w="1400" w:type="dxa"/>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left"/>
              <w:rPr>
                <w:rFonts w:ascii="仿宋_GB2312" w:eastAsia="仿宋_GB2312"/>
                <w:sz w:val="24"/>
                <w:szCs w:val="24"/>
              </w:rPr>
            </w:pPr>
          </w:p>
        </w:tc>
        <w:tc>
          <w:tcPr>
            <w:tcW w:w="95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r>
              <w:rPr>
                <w:rFonts w:hint="eastAsia" w:ascii="仿宋_GB2312" w:eastAsia="仿宋_GB2312"/>
                <w:sz w:val="24"/>
                <w:szCs w:val="24"/>
                <w:lang w:val="en-US" w:eastAsia="zh-CN"/>
              </w:rPr>
              <w:t>与当事人关系</w:t>
            </w:r>
          </w:p>
          <w:p>
            <w:pPr>
              <w:spacing w:line="560" w:lineRule="exact"/>
              <w:jc w:val="center"/>
              <w:rPr>
                <w:rFonts w:ascii="仿宋_GB2312" w:eastAsia="仿宋_GB2312"/>
                <w:sz w:val="24"/>
                <w:szCs w:val="24"/>
              </w:rPr>
            </w:pPr>
            <w:r>
              <w:rPr>
                <w:rFonts w:hint="eastAsia" w:ascii="仿宋_GB2312" w:eastAsia="仿宋_GB2312"/>
                <w:sz w:val="24"/>
                <w:szCs w:val="24"/>
                <w:lang w:val="en-US" w:eastAsia="zh-CN"/>
              </w:rPr>
              <w:t>关系</w:t>
            </w:r>
          </w:p>
        </w:tc>
        <w:tc>
          <w:tcPr>
            <w:tcW w:w="1687" w:type="dxa"/>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exact"/>
        </w:trPr>
        <w:tc>
          <w:tcPr>
            <w:tcW w:w="1538" w:type="dxa"/>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center"/>
              <w:rPr>
                <w:rFonts w:ascii="仿宋_GB2312" w:eastAsia="仿宋_GB2312"/>
                <w:sz w:val="24"/>
                <w:szCs w:val="24"/>
              </w:rPr>
            </w:pPr>
            <w:r>
              <w:rPr>
                <w:rFonts w:hint="eastAsia" w:ascii="仿宋_GB2312" w:eastAsia="仿宋_GB2312"/>
                <w:b w:val="0"/>
                <w:bCs/>
                <w:sz w:val="24"/>
                <w:szCs w:val="24"/>
                <w:lang w:eastAsia="zh-CN"/>
              </w:rPr>
              <w:t>部门（单位）</w:t>
            </w:r>
          </w:p>
        </w:tc>
        <w:tc>
          <w:tcPr>
            <w:tcW w:w="1450" w:type="dxa"/>
            <w:gridSpan w:val="2"/>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left"/>
              <w:rPr>
                <w:rFonts w:ascii="仿宋_GB2312" w:eastAsia="仿宋_GB2312"/>
                <w:sz w:val="24"/>
                <w:szCs w:val="24"/>
              </w:rPr>
            </w:pPr>
          </w:p>
        </w:tc>
        <w:tc>
          <w:tcPr>
            <w:tcW w:w="1225"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lang w:eastAsia="zh-CN"/>
              </w:rPr>
            </w:pPr>
            <w:r>
              <w:rPr>
                <w:rFonts w:hint="eastAsia" w:ascii="仿宋" w:hAnsi="仿宋" w:eastAsia="仿宋" w:cs="仿宋"/>
                <w:sz w:val="24"/>
                <w:szCs w:val="24"/>
                <w:lang w:eastAsia="zh-CN"/>
              </w:rPr>
              <w:t>职务职称</w:t>
            </w:r>
          </w:p>
        </w:tc>
        <w:tc>
          <w:tcPr>
            <w:tcW w:w="1400" w:type="dxa"/>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left"/>
              <w:rPr>
                <w:rFonts w:ascii="仿宋_GB2312" w:eastAsia="仿宋_GB2312"/>
                <w:sz w:val="24"/>
                <w:szCs w:val="24"/>
              </w:rPr>
            </w:pPr>
          </w:p>
        </w:tc>
        <w:tc>
          <w:tcPr>
            <w:tcW w:w="950" w:type="dxa"/>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lang w:eastAsia="zh-CN"/>
              </w:rPr>
            </w:pPr>
            <w:r>
              <w:rPr>
                <w:rFonts w:hint="eastAsia" w:ascii="仿宋_GB2312" w:eastAsia="仿宋_GB2312"/>
                <w:sz w:val="24"/>
                <w:szCs w:val="24"/>
                <w:lang w:eastAsia="zh-CN"/>
              </w:rPr>
              <w:t>操办</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时间</w:t>
            </w:r>
          </w:p>
        </w:tc>
        <w:tc>
          <w:tcPr>
            <w:tcW w:w="1687" w:type="dxa"/>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left"/>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exact"/>
        </w:trPr>
        <w:tc>
          <w:tcPr>
            <w:tcW w:w="1538" w:type="dxa"/>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center"/>
              <w:rPr>
                <w:rFonts w:ascii="仿宋_GB2312" w:eastAsia="仿宋_GB2312"/>
                <w:sz w:val="24"/>
                <w:szCs w:val="24"/>
              </w:rPr>
            </w:pPr>
            <w:r>
              <w:rPr>
                <w:rFonts w:hint="eastAsia" w:ascii="仿宋_GB2312" w:eastAsia="仿宋_GB2312"/>
                <w:sz w:val="24"/>
                <w:szCs w:val="24"/>
                <w:lang w:eastAsia="zh-CN"/>
              </w:rPr>
              <w:t>报告</w:t>
            </w:r>
            <w:r>
              <w:rPr>
                <w:rFonts w:hint="eastAsia" w:ascii="仿宋_GB2312" w:eastAsia="仿宋_GB2312"/>
                <w:sz w:val="24"/>
                <w:szCs w:val="24"/>
              </w:rPr>
              <w:t>事项</w:t>
            </w:r>
          </w:p>
        </w:tc>
        <w:tc>
          <w:tcPr>
            <w:tcW w:w="6712" w:type="dxa"/>
            <w:gridSpan w:val="6"/>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trPr>
        <w:tc>
          <w:tcPr>
            <w:tcW w:w="1538" w:type="dxa"/>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center"/>
              <w:rPr>
                <w:rFonts w:ascii="仿宋_GB2312" w:eastAsia="仿宋_GB2312"/>
                <w:sz w:val="24"/>
                <w:szCs w:val="24"/>
              </w:rPr>
            </w:pPr>
            <w:r>
              <w:rPr>
                <w:rFonts w:hint="eastAsia" w:ascii="仿宋_GB2312" w:eastAsia="仿宋_GB2312"/>
                <w:sz w:val="24"/>
                <w:szCs w:val="24"/>
                <w:lang w:eastAsia="zh-CN"/>
              </w:rPr>
              <w:t>操办</w:t>
            </w:r>
            <w:r>
              <w:rPr>
                <w:rFonts w:hint="eastAsia" w:ascii="仿宋_GB2312" w:eastAsia="仿宋_GB2312"/>
                <w:sz w:val="24"/>
                <w:szCs w:val="24"/>
              </w:rPr>
              <w:t>地点</w:t>
            </w:r>
          </w:p>
        </w:tc>
        <w:tc>
          <w:tcPr>
            <w:tcW w:w="6712" w:type="dxa"/>
            <w:gridSpan w:val="6"/>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left"/>
              <w:rPr>
                <w:rFonts w:ascii="仿宋_GB2312" w:eastAsia="仿宋_GB2312"/>
                <w:sz w:val="24"/>
                <w:szCs w:val="24"/>
              </w:rPr>
            </w:pPr>
            <w:r>
              <w:drawing>
                <wp:inline distT="0" distB="0" distL="114300" distR="114300">
                  <wp:extent cx="28575" cy="95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28575" cy="9525"/>
                          </a:xfrm>
                          <a:prstGeom prst="rect">
                            <a:avLst/>
                          </a:prstGeom>
                          <a:noFill/>
                          <a:ln w="9525">
                            <a:noFill/>
                            <a:miter/>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exact"/>
        </w:trPr>
        <w:tc>
          <w:tcPr>
            <w:tcW w:w="6563" w:type="dxa"/>
            <w:gridSpan w:val="6"/>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kern w:val="0"/>
                <w:sz w:val="24"/>
                <w:szCs w:val="24"/>
                <w:lang w:val="en-US" w:eastAsia="zh-CN" w:bidi="ar"/>
              </w:rPr>
              <w:t>是否存在邀请或接受除亲属以外的其他个人或单位参加，数量是否超过预定数量</w:t>
            </w:r>
          </w:p>
        </w:tc>
        <w:tc>
          <w:tcPr>
            <w:tcW w:w="1687" w:type="dxa"/>
            <w:tcBorders>
              <w:top w:val="single" w:color="auto" w:sz="4" w:space="0"/>
              <w:left w:val="single" w:color="auto" w:sz="4" w:space="0"/>
              <w:bottom w:val="single" w:color="auto" w:sz="4" w:space="0"/>
            </w:tcBorders>
            <w:vAlign w:val="center"/>
          </w:tcPr>
          <w:p>
            <w:pPr>
              <w:spacing w:line="560" w:lineRule="exact"/>
              <w:jc w:val="center"/>
              <w:rPr>
                <w:rFonts w:hint="eastAsia" w:ascii="仿宋_GB2312" w:eastAsia="仿宋_GB2312"/>
                <w:sz w:val="21"/>
                <w:szCs w:val="21"/>
                <w:lang w:eastAsia="zh-CN"/>
              </w:rPr>
            </w:pPr>
            <w:r>
              <w:rPr>
                <w:rFonts w:hint="eastAsia" w:ascii="仿宋_GB2312" w:eastAsia="仿宋_GB2312"/>
                <w:sz w:val="21"/>
                <w:szCs w:val="21"/>
                <w:lang w:eastAsia="zh-CN"/>
              </w:rPr>
              <w:t>是□</w:t>
            </w:r>
            <w:r>
              <w:rPr>
                <w:rFonts w:hint="eastAsia" w:ascii="仿宋_GB2312" w:eastAsia="仿宋_GB2312"/>
                <w:sz w:val="21"/>
                <w:szCs w:val="21"/>
                <w:lang w:val="en-US" w:eastAsia="zh-CN"/>
              </w:rPr>
              <w:t xml:space="preserve"> 否</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exact"/>
        </w:trPr>
        <w:tc>
          <w:tcPr>
            <w:tcW w:w="6563" w:type="dxa"/>
            <w:gridSpan w:val="6"/>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kern w:val="0"/>
                <w:sz w:val="24"/>
                <w:szCs w:val="24"/>
                <w:lang w:val="en-US" w:eastAsia="zh-CN" w:bidi="ar"/>
              </w:rPr>
              <w:t>是否存在接受下属以及有利害关系单位和个人的现金、有价证券、支付凭证以及礼品等财物的行为</w:t>
            </w:r>
          </w:p>
        </w:tc>
        <w:tc>
          <w:tcPr>
            <w:tcW w:w="1687" w:type="dxa"/>
            <w:tcBorders>
              <w:top w:val="single" w:color="auto" w:sz="4" w:space="0"/>
              <w:left w:val="single" w:color="auto" w:sz="4" w:space="0"/>
              <w:bottom w:val="single" w:color="auto" w:sz="4" w:space="0"/>
            </w:tcBorders>
            <w:vAlign w:val="center"/>
          </w:tcPr>
          <w:p>
            <w:pPr>
              <w:spacing w:line="560" w:lineRule="exact"/>
              <w:jc w:val="center"/>
              <w:rPr>
                <w:rFonts w:ascii="仿宋_GB2312" w:eastAsia="仿宋_GB2312"/>
                <w:sz w:val="21"/>
                <w:szCs w:val="21"/>
              </w:rPr>
            </w:pPr>
            <w:r>
              <w:rPr>
                <w:rFonts w:hint="eastAsia" w:ascii="仿宋_GB2312" w:eastAsia="仿宋_GB2312"/>
                <w:sz w:val="21"/>
                <w:szCs w:val="21"/>
                <w:lang w:eastAsia="zh-CN"/>
              </w:rPr>
              <w:t>是□</w:t>
            </w:r>
            <w:r>
              <w:rPr>
                <w:rFonts w:hint="eastAsia" w:ascii="仿宋_GB2312" w:eastAsia="仿宋_GB2312"/>
                <w:sz w:val="21"/>
                <w:szCs w:val="21"/>
                <w:lang w:val="en-US" w:eastAsia="zh-CN"/>
              </w:rPr>
              <w:t xml:space="preserve"> 否</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6563" w:type="dxa"/>
            <w:gridSpan w:val="6"/>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kern w:val="0"/>
                <w:sz w:val="24"/>
                <w:szCs w:val="24"/>
                <w:lang w:val="en-US" w:eastAsia="zh-CN" w:bidi="ar"/>
              </w:rPr>
              <w:t>是否存在使用学校、下属以及有利害关系单位的车辆、办公设施以及其它公务的行为</w:t>
            </w:r>
          </w:p>
        </w:tc>
        <w:tc>
          <w:tcPr>
            <w:tcW w:w="1687"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eastAsia="仿宋_GB2312"/>
                <w:sz w:val="21"/>
                <w:szCs w:val="21"/>
              </w:rPr>
            </w:pPr>
            <w:r>
              <w:rPr>
                <w:rFonts w:hint="eastAsia" w:ascii="仿宋_GB2312" w:eastAsia="仿宋_GB2312"/>
                <w:sz w:val="21"/>
                <w:szCs w:val="21"/>
                <w:lang w:val="en-US" w:eastAsia="zh-CN"/>
              </w:rPr>
              <w:t xml:space="preserve">  </w:t>
            </w:r>
            <w:r>
              <w:rPr>
                <w:rFonts w:hint="eastAsia" w:ascii="仿宋_GB2312" w:eastAsia="仿宋_GB2312"/>
                <w:sz w:val="21"/>
                <w:szCs w:val="21"/>
                <w:lang w:eastAsia="zh-CN"/>
              </w:rPr>
              <w:t>是□</w:t>
            </w:r>
            <w:r>
              <w:rPr>
                <w:rFonts w:hint="eastAsia" w:ascii="仿宋_GB2312" w:eastAsia="仿宋_GB2312"/>
                <w:sz w:val="21"/>
                <w:szCs w:val="21"/>
                <w:lang w:val="en-US" w:eastAsia="zh-CN"/>
              </w:rPr>
              <w:t xml:space="preserve"> 否</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6563" w:type="dxa"/>
            <w:gridSpan w:val="6"/>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kern w:val="0"/>
                <w:sz w:val="24"/>
                <w:szCs w:val="24"/>
                <w:lang w:val="en-US" w:eastAsia="zh-CN" w:bidi="ar"/>
              </w:rPr>
              <w:t>是否存在违反规定用公款操办婚丧喜庆事宜或者向下属以及有利害关系单位和个人转嫁、摊派、报销操办费用的行为</w:t>
            </w:r>
          </w:p>
        </w:tc>
        <w:tc>
          <w:tcPr>
            <w:tcW w:w="1687"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eastAsia="仿宋_GB2312"/>
                <w:sz w:val="21"/>
                <w:szCs w:val="21"/>
              </w:rPr>
            </w:pPr>
            <w:r>
              <w:rPr>
                <w:rFonts w:hint="eastAsia" w:ascii="仿宋_GB2312" w:eastAsia="仿宋_GB2312"/>
                <w:sz w:val="21"/>
                <w:szCs w:val="21"/>
                <w:lang w:val="en-US" w:eastAsia="zh-CN"/>
              </w:rPr>
              <w:t xml:space="preserve">  </w:t>
            </w:r>
            <w:r>
              <w:rPr>
                <w:rFonts w:hint="eastAsia" w:ascii="仿宋_GB2312" w:eastAsia="仿宋_GB2312"/>
                <w:sz w:val="21"/>
                <w:szCs w:val="21"/>
                <w:lang w:eastAsia="zh-CN"/>
              </w:rPr>
              <w:t>是□</w:t>
            </w:r>
            <w:r>
              <w:rPr>
                <w:rFonts w:hint="eastAsia" w:ascii="仿宋_GB2312" w:eastAsia="仿宋_GB2312"/>
                <w:sz w:val="21"/>
                <w:szCs w:val="21"/>
                <w:lang w:val="en-US" w:eastAsia="zh-CN"/>
              </w:rPr>
              <w:t xml:space="preserve"> 否</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6563" w:type="dxa"/>
            <w:gridSpan w:val="6"/>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是否有其他违反相关规定的行为</w:t>
            </w:r>
          </w:p>
        </w:tc>
        <w:tc>
          <w:tcPr>
            <w:tcW w:w="1687"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eastAsia="仿宋_GB2312"/>
                <w:sz w:val="21"/>
                <w:szCs w:val="21"/>
                <w:lang w:val="en-US" w:eastAsia="zh-CN"/>
              </w:rPr>
            </w:pPr>
            <w:r>
              <w:rPr>
                <w:rFonts w:hint="eastAsia" w:ascii="仿宋_GB2312" w:eastAsia="仿宋_GB2312"/>
                <w:sz w:val="21"/>
                <w:szCs w:val="21"/>
                <w:lang w:val="en-US" w:eastAsia="zh-CN"/>
              </w:rPr>
              <w:t xml:space="preserve">  </w:t>
            </w:r>
            <w:r>
              <w:rPr>
                <w:rFonts w:hint="eastAsia" w:ascii="仿宋_GB2312" w:eastAsia="仿宋_GB2312"/>
                <w:sz w:val="21"/>
                <w:szCs w:val="21"/>
                <w:lang w:eastAsia="zh-CN"/>
              </w:rPr>
              <w:t>是□</w:t>
            </w:r>
            <w:r>
              <w:rPr>
                <w:rFonts w:hint="eastAsia" w:ascii="仿宋_GB2312" w:eastAsia="仿宋_GB2312"/>
                <w:sz w:val="21"/>
                <w:szCs w:val="21"/>
                <w:lang w:val="en-US" w:eastAsia="zh-CN"/>
              </w:rPr>
              <w:t xml:space="preserve"> 否</w:t>
            </w:r>
            <w:r>
              <w:rPr>
                <w:rFonts w:hint="eastAsia" w:ascii="仿宋_GB2312" w:eastAsia="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trPr>
        <w:tc>
          <w:tcPr>
            <w:tcW w:w="160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报告日期及签字</w:t>
            </w:r>
          </w:p>
        </w:tc>
        <w:tc>
          <w:tcPr>
            <w:tcW w:w="6650"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lang w:val="en-US" w:eastAsia="zh-CN"/>
              </w:rPr>
              <w:t xml:space="preserve">                    报告人：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600" w:type="dxa"/>
            <w:gridSpan w:val="2"/>
            <w:tcBorders>
              <w:top w:val="single" w:color="auto" w:sz="4" w:space="0"/>
              <w:left w:val="single" w:color="auto" w:sz="4" w:space="0"/>
              <w:bottom w:val="single" w:color="auto" w:sz="4" w:space="0"/>
              <w:right w:val="single" w:color="auto" w:sz="4" w:space="0"/>
            </w:tcBorders>
            <w:textDirection w:val="lrTb"/>
            <w:vAlign w:val="center"/>
          </w:tcPr>
          <w:p>
            <w:pPr>
              <w:spacing w:line="560" w:lineRule="exact"/>
              <w:jc w:val="center"/>
              <w:rPr>
                <w:rFonts w:hint="eastAsia" w:ascii="仿宋_GB2312" w:eastAsia="仿宋_GB2312"/>
                <w:sz w:val="24"/>
                <w:szCs w:val="24"/>
              </w:rPr>
            </w:pPr>
            <w:r>
              <w:rPr>
                <w:rFonts w:hint="eastAsia" w:ascii="仿宋_GB2312" w:eastAsia="仿宋_GB2312"/>
                <w:sz w:val="24"/>
                <w:szCs w:val="24"/>
                <w:lang w:eastAsia="zh-CN"/>
              </w:rPr>
              <w:t>部门（</w:t>
            </w:r>
            <w:r>
              <w:rPr>
                <w:rFonts w:hint="eastAsia" w:ascii="仿宋_GB2312" w:eastAsia="仿宋_GB2312"/>
                <w:sz w:val="24"/>
                <w:szCs w:val="24"/>
              </w:rPr>
              <w:t>单位</w:t>
            </w:r>
            <w:r>
              <w:rPr>
                <w:rFonts w:hint="eastAsia" w:ascii="仿宋_GB2312" w:eastAsia="仿宋_GB2312"/>
                <w:sz w:val="24"/>
                <w:szCs w:val="24"/>
                <w:lang w:eastAsia="zh-CN"/>
              </w:rPr>
              <w:t>）负责人</w:t>
            </w:r>
            <w:r>
              <w:rPr>
                <w:rFonts w:hint="eastAsia" w:ascii="仿宋_GB2312" w:eastAsia="仿宋_GB2312"/>
                <w:sz w:val="24"/>
                <w:szCs w:val="24"/>
              </w:rPr>
              <w:t>意见</w:t>
            </w:r>
          </w:p>
        </w:tc>
        <w:tc>
          <w:tcPr>
            <w:tcW w:w="6650" w:type="dxa"/>
            <w:gridSpan w:val="5"/>
            <w:tcBorders>
              <w:top w:val="single" w:color="auto" w:sz="4" w:space="0"/>
              <w:left w:val="single" w:color="auto" w:sz="4" w:space="0"/>
              <w:bottom w:val="single" w:color="auto" w:sz="4" w:space="0"/>
              <w:right w:val="single" w:color="auto" w:sz="4" w:space="0"/>
            </w:tcBorders>
            <w:textDirection w:val="lrTb"/>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lang w:val="en-US" w:eastAsia="zh-CN"/>
              </w:rPr>
              <w:t xml:space="preserve">                    负责人：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3" w:hRule="atLeast"/>
        </w:trPr>
        <w:tc>
          <w:tcPr>
            <w:tcW w:w="16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lang w:eastAsia="zh-CN"/>
              </w:rPr>
            </w:pPr>
            <w:r>
              <w:rPr>
                <w:rFonts w:hint="eastAsia" w:ascii="仿宋_GB2312" w:eastAsia="仿宋_GB2312"/>
                <w:sz w:val="24"/>
                <w:szCs w:val="24"/>
                <w:lang w:eastAsia="zh-CN"/>
              </w:rPr>
              <w:t>学校纪委意见（副处级及以上干部需要填报）</w:t>
            </w:r>
          </w:p>
        </w:tc>
        <w:tc>
          <w:tcPr>
            <w:tcW w:w="6650"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eastAsia="仿宋_GB2312"/>
                <w:sz w:val="24"/>
                <w:szCs w:val="24"/>
              </w:rPr>
            </w:pPr>
            <w:bookmarkStart w:id="0" w:name="_GoBack"/>
            <w:bookmarkEnd w:id="0"/>
            <w:r>
              <w:rPr>
                <w:rFonts w:hint="eastAsia" w:ascii="仿宋_GB2312" w:eastAsia="仿宋_GB2312"/>
                <w:sz w:val="24"/>
                <w:szCs w:val="24"/>
                <w:lang w:val="en-US" w:eastAsia="zh-CN"/>
              </w:rPr>
              <w:t xml:space="preserve">                    负责人</w:t>
            </w:r>
            <w:r>
              <w:rPr>
                <w:rFonts w:hint="eastAsia" w:ascii="仿宋_GB2312" w:eastAsia="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60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4"/>
              </w:rPr>
            </w:pPr>
            <w:r>
              <w:rPr>
                <w:rFonts w:hint="eastAsia" w:ascii="仿宋_GB2312" w:eastAsia="仿宋_GB2312"/>
                <w:sz w:val="24"/>
                <w:szCs w:val="24"/>
              </w:rPr>
              <w:t>备注</w:t>
            </w:r>
          </w:p>
        </w:tc>
        <w:tc>
          <w:tcPr>
            <w:tcW w:w="6650" w:type="dxa"/>
            <w:gridSpan w:val="5"/>
            <w:tcBorders>
              <w:top w:val="single" w:color="auto" w:sz="4" w:space="0"/>
              <w:left w:val="single" w:color="auto" w:sz="4" w:space="0"/>
              <w:bottom w:val="single" w:color="auto" w:sz="4" w:space="0"/>
              <w:right w:val="single" w:color="auto" w:sz="4" w:space="0"/>
            </w:tcBorders>
            <w:vAlign w:val="top"/>
          </w:tcPr>
          <w:p>
            <w:pPr>
              <w:spacing w:line="560" w:lineRule="exact"/>
              <w:jc w:val="both"/>
              <w:rPr>
                <w:rFonts w:ascii="仿宋_GB2312" w:eastAsia="仿宋_GB2312"/>
                <w:sz w:val="24"/>
                <w:szCs w:val="24"/>
              </w:rPr>
            </w:pPr>
          </w:p>
        </w:tc>
      </w:tr>
    </w:tbl>
    <w:p>
      <w:pPr>
        <w:rPr>
          <w:rFonts w:hint="eastAsia"/>
          <w:lang w:val="en-US" w:eastAsia="zh-CN"/>
        </w:rPr>
      </w:pPr>
    </w:p>
    <w:p>
      <w:pPr>
        <w:rPr>
          <w:rFonts w:hint="eastAsia"/>
          <w:lang w:eastAsia="zh-CN"/>
        </w:rPr>
      </w:pPr>
      <w:r>
        <w:rPr>
          <w:rFonts w:hint="eastAsia"/>
          <w:lang w:val="en-US" w:eastAsia="zh-CN"/>
        </w:rPr>
        <w:t xml:space="preserve">    填写说明：本报告表一般应于操办相关事宜后十个工作日内经本人签字上交备查。一般党员，交本部门（单位）党（政）主要负责人；副处以上领导干部交校纪委办公室。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libri Light">
    <w:altName w:val="Calibri"/>
    <w:panose1 w:val="020F0302020204030204"/>
    <w:charset w:val="00"/>
    <w:family w:val="swiss"/>
    <w:pitch w:val="default"/>
    <w:sig w:usb0="00000000" w:usb1="00000000" w:usb2="00000000" w:usb3="00000000" w:csb0="2000019F" w:csb1="00000000"/>
  </w:font>
  <w:font w:name="Arial Narrow">
    <w:panose1 w:val="020B0606020202030204"/>
    <w:charset w:val="00"/>
    <w:family w:val="swiss"/>
    <w:pitch w:val="default"/>
    <w:sig w:usb0="00000287" w:usb1="00000800" w:usb2="00000000" w:usb3="00000000" w:csb0="2000009F" w:csb1="DFD7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0F3C52" w:usb2="00000016" w:usb3="00000000" w:csb0="0004001F" w:csb1="00000000"/>
  </w:font>
  <w:font w:name="Arial">
    <w:panose1 w:val="020B0604020202020204"/>
    <w:charset w:val="00"/>
    <w:family w:val="swiss"/>
    <w:pitch w:val="default"/>
    <w:sig w:usb0="00007A87" w:usb1="80000000" w:usb2="00000008" w:usb3="00000000" w:csb0="400001FF" w:csb1="FFFF0000"/>
  </w:font>
  <w:font w:name="Arial">
    <w:panose1 w:val="020B0604020202020204"/>
    <w:charset w:val="01"/>
    <w:family w:val="decorative"/>
    <w:pitch w:val="default"/>
    <w:sig w:usb0="00007A87" w:usb1="80000000" w:usb2="00000008" w:usb3="00000000" w:csb0="400001FF" w:csb1="FFFF0000"/>
  </w:font>
  <w:font w:name="微软雅黑">
    <w:panose1 w:val="020B0503020204020204"/>
    <w:charset w:val="86"/>
    <w:family w:val="decorative"/>
    <w:pitch w:val="default"/>
    <w:sig w:usb0="80000287" w:usb1="2A0F3C52" w:usb2="00000016" w:usb3="00000000" w:csb0="0004001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宋体-18030">
    <w:altName w:val="宋体"/>
    <w:panose1 w:val="02010609060101010101"/>
    <w:charset w:val="86"/>
    <w:family w:val="swiss"/>
    <w:pitch w:val="default"/>
    <w:sig w:usb0="00000000" w:usb1="00000000" w:usb2="000A005E" w:usb3="00000000" w:csb0="00040001" w:csb1="00000000"/>
  </w:font>
  <w:font w:name="仿宋">
    <w:altName w:val="仿宋_GB2312"/>
    <w:panose1 w:val="02010609060101010101"/>
    <w:charset w:val="86"/>
    <w:family w:val="swiss"/>
    <w:pitch w:val="default"/>
    <w:sig w:usb0="00000000" w:usb1="00000000" w:usb2="00000016" w:usb3="00000000" w:csb0="00040001" w:csb1="00000000"/>
  </w:font>
  <w:font w:name="仿宋">
    <w:altName w:val="仿宋_GB2312"/>
    <w:panose1 w:val="02010609060101010101"/>
    <w:charset w:val="86"/>
    <w:family w:val="decorative"/>
    <w:pitch w:val="default"/>
    <w:sig w:usb0="00000000" w:usb1="00000000" w:usb2="00000016" w:usb3="00000000" w:csb0="00040001" w:csb1="00000000"/>
  </w:font>
  <w:font w:name="Segoe Print">
    <w:altName w:val="Verdana"/>
    <w:panose1 w:val="02000600000000000000"/>
    <w:charset w:val="00"/>
    <w:family w:val="auto"/>
    <w:pitch w:val="default"/>
    <w:sig w:usb0="00000000" w:usb1="00000000" w:usb2="00000000" w:usb3="00000000" w:csb0="2000009F" w:csb1="47010000"/>
  </w:font>
  <w:font w:name="楷体">
    <w:altName w:val="楷体_GB2312"/>
    <w:panose1 w:val="02010609060101010101"/>
    <w:charset w:val="86"/>
    <w:family w:val="auto"/>
    <w:pitch w:val="default"/>
    <w:sig w:usb0="00000000" w:usb1="00000000"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00000287"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26CC7"/>
    <w:rsid w:val="0F1C6A1A"/>
    <w:rsid w:val="15FD0292"/>
    <w:rsid w:val="1D640922"/>
    <w:rsid w:val="24510EB3"/>
    <w:rsid w:val="35706D9F"/>
    <w:rsid w:val="36B27EC9"/>
    <w:rsid w:val="38076052"/>
    <w:rsid w:val="3C481E56"/>
    <w:rsid w:val="403D0925"/>
    <w:rsid w:val="493C71E6"/>
    <w:rsid w:val="4D58787E"/>
    <w:rsid w:val="50126CC7"/>
    <w:rsid w:val="593630F7"/>
    <w:rsid w:val="60566DC1"/>
    <w:rsid w:val="62A31E93"/>
    <w:rsid w:val="63B0086D"/>
    <w:rsid w:val="6AF92B9F"/>
    <w:rsid w:val="6E3424B8"/>
    <w:rsid w:val="6EAF0907"/>
    <w:rsid w:val="756566AC"/>
    <w:rsid w:val="762D3E7C"/>
    <w:rsid w:val="76355FC3"/>
    <w:rsid w:val="7B9D30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2016-04-07T01:28:00Z</dcterms:created>
  <dc:creator>lenovo</dc:creator>
  <cp:lastModifiedBy>Administrator</cp:lastModifiedBy>
  <dcterms:modified xsi:type="dcterms:W3CDTF">2016-07-24T09:05:29Z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